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FC6" w:rsidRDefault="00A94FC6" w:rsidP="00A94FC6">
      <w:pPr>
        <w:spacing w:after="120" w:line="240" w:lineRule="auto"/>
        <w:jc w:val="center"/>
        <w:rPr>
          <w:rFonts w:ascii="Times New Roman" w:hAnsi="Times New Roman" w:cs="Times New Roman"/>
          <w:b/>
          <w:sz w:val="56"/>
          <w:szCs w:val="56"/>
        </w:rPr>
      </w:pPr>
      <w:r>
        <w:rPr>
          <w:rFonts w:ascii="Times New Roman" w:hAnsi="Times New Roman" w:cs="Times New Roman"/>
          <w:b/>
          <w:sz w:val="56"/>
          <w:szCs w:val="56"/>
        </w:rPr>
        <w:t>7</w:t>
      </w:r>
      <w:r w:rsidRPr="00A94FC6">
        <w:rPr>
          <w:rFonts w:ascii="Times New Roman" w:hAnsi="Times New Roman" w:cs="Times New Roman"/>
          <w:b/>
          <w:sz w:val="56"/>
          <w:szCs w:val="56"/>
          <w:vertAlign w:val="superscript"/>
        </w:rPr>
        <w:t>th</w:t>
      </w:r>
      <w:r>
        <w:rPr>
          <w:rFonts w:ascii="Times New Roman" w:hAnsi="Times New Roman" w:cs="Times New Roman"/>
          <w:b/>
          <w:sz w:val="56"/>
          <w:szCs w:val="56"/>
        </w:rPr>
        <w:t xml:space="preserve"> Membership Verification</w:t>
      </w:r>
    </w:p>
    <w:p w:rsidR="00385900" w:rsidRPr="00A94FC6" w:rsidRDefault="00DC53C1" w:rsidP="00A94FC6">
      <w:pPr>
        <w:spacing w:after="120" w:line="240" w:lineRule="auto"/>
        <w:jc w:val="center"/>
        <w:rPr>
          <w:rFonts w:ascii="Times New Roman" w:hAnsi="Times New Roman" w:cs="Times New Roman"/>
          <w:b/>
          <w:sz w:val="56"/>
          <w:szCs w:val="56"/>
        </w:rPr>
      </w:pPr>
      <w:r w:rsidRPr="00A94FC6">
        <w:rPr>
          <w:rFonts w:ascii="Times New Roman" w:hAnsi="Times New Roman" w:cs="Times New Roman"/>
          <w:b/>
          <w:sz w:val="56"/>
          <w:szCs w:val="56"/>
        </w:rPr>
        <w:t xml:space="preserve">Draft </w:t>
      </w:r>
      <w:r w:rsidR="00610370" w:rsidRPr="00A94FC6">
        <w:rPr>
          <w:rFonts w:ascii="Times New Roman" w:hAnsi="Times New Roman" w:cs="Times New Roman"/>
          <w:b/>
          <w:sz w:val="56"/>
          <w:szCs w:val="56"/>
        </w:rPr>
        <w:t xml:space="preserve">Election Manifesto of </w:t>
      </w:r>
      <w:r w:rsidR="00A94FC6" w:rsidRPr="00A94FC6">
        <w:rPr>
          <w:rFonts w:ascii="Times New Roman" w:hAnsi="Times New Roman" w:cs="Times New Roman"/>
          <w:b/>
          <w:sz w:val="56"/>
          <w:szCs w:val="56"/>
        </w:rPr>
        <w:t>NUBSNLW</w:t>
      </w:r>
      <w:r w:rsidR="00610370" w:rsidRPr="00A94FC6">
        <w:rPr>
          <w:rFonts w:ascii="Times New Roman" w:hAnsi="Times New Roman" w:cs="Times New Roman"/>
          <w:b/>
          <w:sz w:val="56"/>
          <w:szCs w:val="56"/>
        </w:rPr>
        <w:t xml:space="preserve"> </w:t>
      </w:r>
      <w:r w:rsidR="00A94FC6" w:rsidRPr="00A94FC6">
        <w:rPr>
          <w:rFonts w:ascii="Times New Roman" w:hAnsi="Times New Roman" w:cs="Times New Roman"/>
          <w:b/>
          <w:sz w:val="56"/>
          <w:szCs w:val="56"/>
        </w:rPr>
        <w:t>(</w:t>
      </w:r>
      <w:r w:rsidR="00610370" w:rsidRPr="00A94FC6">
        <w:rPr>
          <w:rFonts w:ascii="Times New Roman" w:hAnsi="Times New Roman" w:cs="Times New Roman"/>
          <w:b/>
          <w:sz w:val="56"/>
          <w:szCs w:val="56"/>
        </w:rPr>
        <w:t>FNTO</w:t>
      </w:r>
      <w:r w:rsidR="00A94FC6" w:rsidRPr="00A94FC6">
        <w:rPr>
          <w:rFonts w:ascii="Times New Roman" w:hAnsi="Times New Roman" w:cs="Times New Roman"/>
          <w:b/>
          <w:sz w:val="56"/>
          <w:szCs w:val="56"/>
        </w:rPr>
        <w:t>)</w:t>
      </w:r>
    </w:p>
    <w:p w:rsidR="00610370" w:rsidRPr="000E6B80" w:rsidRDefault="00A451A7" w:rsidP="00FD73D3">
      <w:pPr>
        <w:pStyle w:val="ListParagraph"/>
        <w:numPr>
          <w:ilvl w:val="0"/>
          <w:numId w:val="2"/>
        </w:numPr>
        <w:spacing w:line="360" w:lineRule="auto"/>
        <w:jc w:val="both"/>
        <w:rPr>
          <w:rFonts w:ascii="Times New Roman" w:hAnsi="Times New Roman" w:cs="Times New Roman"/>
          <w:sz w:val="28"/>
        </w:rPr>
      </w:pPr>
      <w:r>
        <w:rPr>
          <w:rFonts w:ascii="Times New Roman" w:hAnsi="Times New Roman" w:cs="Times New Roman"/>
          <w:sz w:val="28"/>
        </w:rPr>
        <w:t>Remove duel rate of pay and fix 78.2% IDA pay for all purpose.</w:t>
      </w:r>
    </w:p>
    <w:p w:rsidR="00610370" w:rsidRPr="000E6B80" w:rsidRDefault="00A451A7" w:rsidP="00FD73D3">
      <w:pPr>
        <w:pStyle w:val="ListParagraph"/>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Effect </w:t>
      </w:r>
      <w:r w:rsidR="00610370" w:rsidRPr="000E6B80">
        <w:rPr>
          <w:rFonts w:ascii="Times New Roman" w:hAnsi="Times New Roman" w:cs="Times New Roman"/>
          <w:sz w:val="28"/>
        </w:rPr>
        <w:t>Wage revision from 01.01.2017</w:t>
      </w:r>
    </w:p>
    <w:p w:rsidR="00610370" w:rsidRPr="000E6B80" w:rsidRDefault="00A451A7" w:rsidP="00FD73D3">
      <w:pPr>
        <w:pStyle w:val="ListParagraph"/>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Ensure minimum bonus without linking profitability </w:t>
      </w:r>
    </w:p>
    <w:p w:rsidR="00610370" w:rsidRPr="000E6B80" w:rsidRDefault="00610370" w:rsidP="00FD73D3">
      <w:pPr>
        <w:pStyle w:val="ListParagraph"/>
        <w:numPr>
          <w:ilvl w:val="0"/>
          <w:numId w:val="2"/>
        </w:numPr>
        <w:spacing w:line="360" w:lineRule="auto"/>
        <w:jc w:val="both"/>
        <w:rPr>
          <w:rFonts w:ascii="Times New Roman" w:hAnsi="Times New Roman" w:cs="Times New Roman"/>
          <w:sz w:val="28"/>
        </w:rPr>
      </w:pPr>
      <w:r w:rsidRPr="000E6B80">
        <w:rPr>
          <w:rFonts w:ascii="Times New Roman" w:hAnsi="Times New Roman" w:cs="Times New Roman"/>
          <w:sz w:val="28"/>
        </w:rPr>
        <w:t>Resto</w:t>
      </w:r>
      <w:r w:rsidR="008A2B93">
        <w:rPr>
          <w:rFonts w:ascii="Times New Roman" w:hAnsi="Times New Roman" w:cs="Times New Roman"/>
          <w:sz w:val="28"/>
        </w:rPr>
        <w:t>re</w:t>
      </w:r>
      <w:r w:rsidRPr="000E6B80">
        <w:rPr>
          <w:rFonts w:ascii="Times New Roman" w:hAnsi="Times New Roman" w:cs="Times New Roman"/>
          <w:sz w:val="28"/>
        </w:rPr>
        <w:t xml:space="preserve"> of 5 days week for all Administration offices</w:t>
      </w:r>
    </w:p>
    <w:p w:rsidR="00610370" w:rsidRPr="000E6B80" w:rsidRDefault="008A2B93" w:rsidP="00FD73D3">
      <w:pPr>
        <w:pStyle w:val="ListParagraph"/>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Provide </w:t>
      </w:r>
      <w:r w:rsidR="00610370" w:rsidRPr="000E6B80">
        <w:rPr>
          <w:rFonts w:ascii="Times New Roman" w:hAnsi="Times New Roman" w:cs="Times New Roman"/>
          <w:sz w:val="28"/>
        </w:rPr>
        <w:t>Free Smart phone to all BSNL Employees with</w:t>
      </w:r>
      <w:r w:rsidR="00A451A7">
        <w:rPr>
          <w:rFonts w:ascii="Times New Roman" w:hAnsi="Times New Roman" w:cs="Times New Roman"/>
          <w:sz w:val="28"/>
        </w:rPr>
        <w:t xml:space="preserve"> free</w:t>
      </w:r>
      <w:r w:rsidR="00610370" w:rsidRPr="000E6B80">
        <w:rPr>
          <w:rFonts w:ascii="Times New Roman" w:hAnsi="Times New Roman" w:cs="Times New Roman"/>
          <w:sz w:val="28"/>
        </w:rPr>
        <w:t xml:space="preserve"> net facility</w:t>
      </w:r>
      <w:r w:rsidR="00A451A7">
        <w:rPr>
          <w:rFonts w:ascii="Times New Roman" w:hAnsi="Times New Roman" w:cs="Times New Roman"/>
          <w:sz w:val="28"/>
        </w:rPr>
        <w:t xml:space="preserve"> for improving efficiency and effective discharge of duties.</w:t>
      </w:r>
    </w:p>
    <w:p w:rsidR="00610370" w:rsidRPr="000E6B80" w:rsidRDefault="00610370" w:rsidP="00FD73D3">
      <w:pPr>
        <w:pStyle w:val="ListParagraph"/>
        <w:numPr>
          <w:ilvl w:val="0"/>
          <w:numId w:val="2"/>
        </w:numPr>
        <w:spacing w:line="360" w:lineRule="auto"/>
        <w:jc w:val="both"/>
        <w:rPr>
          <w:rFonts w:ascii="Times New Roman" w:hAnsi="Times New Roman" w:cs="Times New Roman"/>
          <w:sz w:val="28"/>
        </w:rPr>
      </w:pPr>
      <w:r w:rsidRPr="000E6B80">
        <w:rPr>
          <w:rFonts w:ascii="Times New Roman" w:hAnsi="Times New Roman" w:cs="Times New Roman"/>
          <w:sz w:val="28"/>
        </w:rPr>
        <w:t>Automatic promotion of all Telecom Mechanics as TTA with training</w:t>
      </w:r>
      <w:r w:rsidR="00A451A7">
        <w:rPr>
          <w:rFonts w:ascii="Times New Roman" w:hAnsi="Times New Roman" w:cs="Times New Roman"/>
          <w:sz w:val="28"/>
        </w:rPr>
        <w:t xml:space="preserve"> on reaching TTA pay as in the case of Executive.</w:t>
      </w:r>
    </w:p>
    <w:p w:rsidR="00610370" w:rsidRPr="000E6B80" w:rsidRDefault="00610370" w:rsidP="00FD73D3">
      <w:pPr>
        <w:pStyle w:val="ListParagraph"/>
        <w:numPr>
          <w:ilvl w:val="0"/>
          <w:numId w:val="2"/>
        </w:numPr>
        <w:spacing w:line="360" w:lineRule="auto"/>
        <w:jc w:val="both"/>
        <w:rPr>
          <w:rFonts w:ascii="Times New Roman" w:hAnsi="Times New Roman" w:cs="Times New Roman"/>
          <w:sz w:val="28"/>
        </w:rPr>
      </w:pPr>
      <w:r w:rsidRPr="000E6B80">
        <w:rPr>
          <w:rFonts w:ascii="Times New Roman" w:hAnsi="Times New Roman" w:cs="Times New Roman"/>
          <w:sz w:val="28"/>
        </w:rPr>
        <w:t>Promotion of TTAs as JTOs with one year service for Engineering Graduates and 3 years for diploma holders.</w:t>
      </w:r>
    </w:p>
    <w:p w:rsidR="00610370" w:rsidRPr="000E6B80" w:rsidRDefault="00610370" w:rsidP="00FD73D3">
      <w:pPr>
        <w:pStyle w:val="ListParagraph"/>
        <w:numPr>
          <w:ilvl w:val="0"/>
          <w:numId w:val="2"/>
        </w:numPr>
        <w:spacing w:line="360" w:lineRule="auto"/>
        <w:jc w:val="both"/>
        <w:rPr>
          <w:rFonts w:ascii="Times New Roman" w:hAnsi="Times New Roman" w:cs="Times New Roman"/>
          <w:sz w:val="28"/>
        </w:rPr>
      </w:pPr>
      <w:r w:rsidRPr="000E6B80">
        <w:rPr>
          <w:rFonts w:ascii="Times New Roman" w:hAnsi="Times New Roman" w:cs="Times New Roman"/>
          <w:sz w:val="28"/>
        </w:rPr>
        <w:t xml:space="preserve">Ban rotational transfers and interest of  service transfers to </w:t>
      </w:r>
      <w:r w:rsidR="00A451A7">
        <w:rPr>
          <w:rFonts w:ascii="Times New Roman" w:hAnsi="Times New Roman" w:cs="Times New Roman"/>
          <w:sz w:val="28"/>
        </w:rPr>
        <w:t xml:space="preserve">all </w:t>
      </w:r>
      <w:r w:rsidRPr="000E6B80">
        <w:rPr>
          <w:rFonts w:ascii="Times New Roman" w:hAnsi="Times New Roman" w:cs="Times New Roman"/>
          <w:sz w:val="28"/>
        </w:rPr>
        <w:t>Non-Executives</w:t>
      </w:r>
    </w:p>
    <w:p w:rsidR="00610370" w:rsidRPr="000E6B80" w:rsidRDefault="00610370" w:rsidP="00FD73D3">
      <w:pPr>
        <w:pStyle w:val="ListParagraph"/>
        <w:numPr>
          <w:ilvl w:val="0"/>
          <w:numId w:val="2"/>
        </w:numPr>
        <w:spacing w:line="360" w:lineRule="auto"/>
        <w:jc w:val="both"/>
        <w:rPr>
          <w:rFonts w:ascii="Times New Roman" w:hAnsi="Times New Roman" w:cs="Times New Roman"/>
          <w:sz w:val="28"/>
        </w:rPr>
      </w:pPr>
      <w:r w:rsidRPr="000E6B80">
        <w:rPr>
          <w:rFonts w:ascii="Times New Roman" w:hAnsi="Times New Roman" w:cs="Times New Roman"/>
          <w:sz w:val="28"/>
        </w:rPr>
        <w:t>Restor</w:t>
      </w:r>
      <w:r w:rsidR="008A2B93">
        <w:rPr>
          <w:rFonts w:ascii="Times New Roman" w:hAnsi="Times New Roman" w:cs="Times New Roman"/>
          <w:sz w:val="28"/>
        </w:rPr>
        <w:t>e</w:t>
      </w:r>
      <w:r w:rsidRPr="000E6B80">
        <w:rPr>
          <w:rFonts w:ascii="Times New Roman" w:hAnsi="Times New Roman" w:cs="Times New Roman"/>
          <w:sz w:val="28"/>
        </w:rPr>
        <w:t xml:space="preserve"> Medical Allowance to all BSNL Employees and without vouchers </w:t>
      </w:r>
      <w:r w:rsidR="00A451A7">
        <w:rPr>
          <w:rFonts w:ascii="Times New Roman" w:hAnsi="Times New Roman" w:cs="Times New Roman"/>
          <w:sz w:val="28"/>
        </w:rPr>
        <w:t>including retired employees.</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Stop recovery of the alleged overpayment in respect of Telecom Mechanics give</w:t>
      </w:r>
      <w:r w:rsidR="008A2B93">
        <w:rPr>
          <w:rFonts w:ascii="Times New Roman" w:hAnsi="Times New Roman" w:cs="Times New Roman"/>
          <w:sz w:val="28"/>
        </w:rPr>
        <w:t>n</w:t>
      </w:r>
      <w:r w:rsidRPr="000E6B80">
        <w:rPr>
          <w:rFonts w:ascii="Times New Roman" w:hAnsi="Times New Roman" w:cs="Times New Roman"/>
          <w:sz w:val="28"/>
        </w:rPr>
        <w:t xml:space="preserve"> pay fixation with reference to LM scale (As per Apex court verdict and DOPT orders)</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 xml:space="preserve">Restore 5000-8000 pay scale to pre-2007 TTAs by cancelling the clarification No :  </w:t>
      </w:r>
      <w:r w:rsidR="00A451A7">
        <w:rPr>
          <w:rFonts w:ascii="Times New Roman" w:hAnsi="Times New Roman" w:cs="Times New Roman"/>
          <w:sz w:val="28"/>
        </w:rPr>
        <w:t>45</w:t>
      </w:r>
      <w:r w:rsidRPr="000E6B80">
        <w:rPr>
          <w:rFonts w:ascii="Times New Roman" w:hAnsi="Times New Roman" w:cs="Times New Roman"/>
          <w:sz w:val="28"/>
        </w:rPr>
        <w:t xml:space="preserve"> Dated </w:t>
      </w:r>
      <w:r w:rsidR="00A451A7">
        <w:rPr>
          <w:rFonts w:ascii="Times New Roman" w:hAnsi="Times New Roman" w:cs="Times New Roman"/>
          <w:sz w:val="28"/>
        </w:rPr>
        <w:t>20.08.2010</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Implement the recommendations of Group of Ministers for revision of pay scales (from 4000-6000 to 4500 – 7000) from 01.10.2000</w:t>
      </w:r>
      <w:r w:rsidR="00A451A7">
        <w:rPr>
          <w:rFonts w:ascii="Times New Roman" w:hAnsi="Times New Roman" w:cs="Times New Roman"/>
          <w:sz w:val="28"/>
        </w:rPr>
        <w:t xml:space="preserve"> to Sr.TOAs</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Revise the pay scales of Gr.</w:t>
      </w:r>
      <w:r w:rsidR="00AD2F65">
        <w:rPr>
          <w:rFonts w:ascii="Times New Roman" w:hAnsi="Times New Roman" w:cs="Times New Roman"/>
          <w:sz w:val="28"/>
        </w:rPr>
        <w:t xml:space="preserve"> </w:t>
      </w:r>
      <w:r w:rsidRPr="000E6B80">
        <w:rPr>
          <w:rFonts w:ascii="Times New Roman" w:hAnsi="Times New Roman" w:cs="Times New Roman"/>
          <w:sz w:val="28"/>
        </w:rPr>
        <w:t>D /TM cadres to remove the stagnation by merging the pay scales of MTNL and BSNL.</w:t>
      </w:r>
    </w:p>
    <w:p w:rsidR="00610370" w:rsidRPr="000E6B80" w:rsidRDefault="008A2B93" w:rsidP="00FD73D3">
      <w:pPr>
        <w:pStyle w:val="ListParagraph"/>
        <w:numPr>
          <w:ilvl w:val="0"/>
          <w:numId w:val="2"/>
        </w:numPr>
        <w:tabs>
          <w:tab w:val="left" w:pos="900"/>
        </w:tabs>
        <w:spacing w:line="360" w:lineRule="auto"/>
        <w:jc w:val="both"/>
        <w:rPr>
          <w:rFonts w:ascii="Times New Roman" w:hAnsi="Times New Roman" w:cs="Times New Roman"/>
          <w:sz w:val="28"/>
        </w:rPr>
      </w:pPr>
      <w:r>
        <w:rPr>
          <w:rFonts w:ascii="Times New Roman" w:hAnsi="Times New Roman" w:cs="Times New Roman"/>
          <w:sz w:val="28"/>
        </w:rPr>
        <w:t xml:space="preserve">Make </w:t>
      </w:r>
      <w:r w:rsidR="00610370" w:rsidRPr="000E6B80">
        <w:rPr>
          <w:rFonts w:ascii="Times New Roman" w:hAnsi="Times New Roman" w:cs="Times New Roman"/>
          <w:sz w:val="28"/>
        </w:rPr>
        <w:t>GPF payments in time following the accounting instructions of  DOT dated 04.12.2000</w:t>
      </w:r>
    </w:p>
    <w:p w:rsidR="00610370" w:rsidRPr="000E6B80" w:rsidRDefault="00A451A7" w:rsidP="00FD73D3">
      <w:pPr>
        <w:pStyle w:val="ListParagraph"/>
        <w:numPr>
          <w:ilvl w:val="0"/>
          <w:numId w:val="2"/>
        </w:numPr>
        <w:tabs>
          <w:tab w:val="left" w:pos="900"/>
        </w:tabs>
        <w:spacing w:line="360" w:lineRule="auto"/>
        <w:jc w:val="both"/>
        <w:rPr>
          <w:rFonts w:ascii="Times New Roman" w:hAnsi="Times New Roman" w:cs="Times New Roman"/>
          <w:sz w:val="28"/>
        </w:rPr>
      </w:pPr>
      <w:r>
        <w:rPr>
          <w:rFonts w:ascii="Times New Roman" w:hAnsi="Times New Roman" w:cs="Times New Roman"/>
          <w:sz w:val="28"/>
        </w:rPr>
        <w:t xml:space="preserve">Adopt </w:t>
      </w:r>
      <w:r w:rsidR="00610370" w:rsidRPr="000E6B80">
        <w:rPr>
          <w:rFonts w:ascii="Times New Roman" w:hAnsi="Times New Roman" w:cs="Times New Roman"/>
          <w:sz w:val="28"/>
        </w:rPr>
        <w:t>Medic</w:t>
      </w:r>
      <w:r w:rsidR="00A94FC6">
        <w:rPr>
          <w:rFonts w:ascii="Times New Roman" w:hAnsi="Times New Roman" w:cs="Times New Roman"/>
          <w:sz w:val="28"/>
        </w:rPr>
        <w:t>al</w:t>
      </w:r>
      <w:r w:rsidR="00610370" w:rsidRPr="000E6B80">
        <w:rPr>
          <w:rFonts w:ascii="Times New Roman" w:hAnsi="Times New Roman" w:cs="Times New Roman"/>
          <w:sz w:val="28"/>
        </w:rPr>
        <w:t xml:space="preserve"> policy to BSNL Employees on optional basis</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lastRenderedPageBreak/>
        <w:t>Direct appointment of contract labour dispensing with contract system</w:t>
      </w:r>
      <w:r w:rsidR="00A451A7">
        <w:rPr>
          <w:rFonts w:ascii="Times New Roman" w:hAnsi="Times New Roman" w:cs="Times New Roman"/>
          <w:sz w:val="28"/>
        </w:rPr>
        <w:t xml:space="preserve"> as was done in the case of casual</w:t>
      </w:r>
      <w:r w:rsidR="00A94FC6">
        <w:rPr>
          <w:rFonts w:ascii="Times New Roman" w:hAnsi="Times New Roman" w:cs="Times New Roman"/>
          <w:sz w:val="28"/>
        </w:rPr>
        <w:t xml:space="preserve"> </w:t>
      </w:r>
      <w:r w:rsidR="00AD2F65">
        <w:rPr>
          <w:rFonts w:ascii="Times New Roman" w:hAnsi="Times New Roman" w:cs="Times New Roman"/>
          <w:sz w:val="28"/>
        </w:rPr>
        <w:t>Mazdoor</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Additional payment of incentive to BSNL Employees who wants to go on V.R (and not VRS)</w:t>
      </w:r>
    </w:p>
    <w:p w:rsidR="00610370" w:rsidRPr="000E6B80" w:rsidRDefault="0061037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Open all SDE</w:t>
      </w:r>
      <w:r w:rsidR="000E6B80" w:rsidRPr="000E6B80">
        <w:rPr>
          <w:rFonts w:ascii="Times New Roman" w:hAnsi="Times New Roman" w:cs="Times New Roman"/>
          <w:sz w:val="28"/>
        </w:rPr>
        <w:t xml:space="preserve"> </w:t>
      </w:r>
      <w:r w:rsidR="00A451A7">
        <w:rPr>
          <w:rFonts w:ascii="Times New Roman" w:hAnsi="Times New Roman" w:cs="Times New Roman"/>
          <w:sz w:val="28"/>
        </w:rPr>
        <w:t xml:space="preserve">AD </w:t>
      </w:r>
      <w:r w:rsidR="000E6B80" w:rsidRPr="000E6B80">
        <w:rPr>
          <w:rFonts w:ascii="Times New Roman" w:hAnsi="Times New Roman" w:cs="Times New Roman"/>
          <w:sz w:val="28"/>
        </w:rPr>
        <w:t>posts of administrative nature to Sr.TOAs as a promotion outlet.</w:t>
      </w:r>
    </w:p>
    <w:p w:rsidR="000E6B80" w:rsidRPr="000E6B80" w:rsidRDefault="000E6B8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In big cities woman employees may be given option to work from home on line in ERP system.</w:t>
      </w:r>
    </w:p>
    <w:p w:rsidR="000E6B80" w:rsidRDefault="000E6B80" w:rsidP="00FD73D3">
      <w:pPr>
        <w:pStyle w:val="ListParagraph"/>
        <w:numPr>
          <w:ilvl w:val="0"/>
          <w:numId w:val="2"/>
        </w:numPr>
        <w:tabs>
          <w:tab w:val="left" w:pos="900"/>
        </w:tabs>
        <w:spacing w:line="360" w:lineRule="auto"/>
        <w:jc w:val="both"/>
        <w:rPr>
          <w:rFonts w:ascii="Times New Roman" w:hAnsi="Times New Roman" w:cs="Times New Roman"/>
          <w:sz w:val="28"/>
        </w:rPr>
      </w:pPr>
      <w:r w:rsidRPr="000E6B80">
        <w:rPr>
          <w:rFonts w:ascii="Times New Roman" w:hAnsi="Times New Roman" w:cs="Times New Roman"/>
          <w:sz w:val="28"/>
        </w:rPr>
        <w:t>Regularize all contract labourers working as on 01.01.2016</w:t>
      </w:r>
    </w:p>
    <w:p w:rsidR="00A451A7" w:rsidRDefault="00A451A7" w:rsidP="00FD73D3">
      <w:pPr>
        <w:pStyle w:val="ListParagraph"/>
        <w:numPr>
          <w:ilvl w:val="0"/>
          <w:numId w:val="2"/>
        </w:numPr>
        <w:tabs>
          <w:tab w:val="left" w:pos="900"/>
        </w:tabs>
        <w:spacing w:line="360" w:lineRule="auto"/>
        <w:jc w:val="both"/>
        <w:rPr>
          <w:rFonts w:ascii="Times New Roman" w:hAnsi="Times New Roman" w:cs="Times New Roman"/>
          <w:sz w:val="28"/>
        </w:rPr>
      </w:pPr>
      <w:r>
        <w:rPr>
          <w:rFonts w:ascii="Times New Roman" w:hAnsi="Times New Roman" w:cs="Times New Roman"/>
          <w:sz w:val="28"/>
        </w:rPr>
        <w:t>Ensure reservation to SC/ST employees in all NEPP – Promotion.</w:t>
      </w:r>
    </w:p>
    <w:p w:rsidR="00A451A7" w:rsidRDefault="00A451A7" w:rsidP="00FD73D3">
      <w:pPr>
        <w:pStyle w:val="ListParagraph"/>
        <w:numPr>
          <w:ilvl w:val="0"/>
          <w:numId w:val="2"/>
        </w:numPr>
        <w:tabs>
          <w:tab w:val="left" w:pos="900"/>
        </w:tabs>
        <w:spacing w:line="360" w:lineRule="auto"/>
        <w:jc w:val="both"/>
        <w:rPr>
          <w:rFonts w:ascii="Times New Roman" w:hAnsi="Times New Roman" w:cs="Times New Roman"/>
          <w:sz w:val="28"/>
        </w:rPr>
      </w:pPr>
      <w:r>
        <w:rPr>
          <w:rFonts w:ascii="Times New Roman" w:hAnsi="Times New Roman" w:cs="Times New Roman"/>
          <w:sz w:val="28"/>
        </w:rPr>
        <w:t>Promote all JAO qualified officials in the circles where vacancy exists as they would have been declared passed and posted against unfilled vacancies, but for conversion of this cadre as circle cadre.</w:t>
      </w:r>
    </w:p>
    <w:p w:rsidR="00A451A7" w:rsidRDefault="00A451A7" w:rsidP="00FD73D3">
      <w:pPr>
        <w:pStyle w:val="ListParagraph"/>
        <w:numPr>
          <w:ilvl w:val="0"/>
          <w:numId w:val="2"/>
        </w:numPr>
        <w:tabs>
          <w:tab w:val="left" w:pos="900"/>
        </w:tabs>
        <w:spacing w:line="360" w:lineRule="auto"/>
        <w:jc w:val="both"/>
        <w:rPr>
          <w:rFonts w:ascii="Times New Roman" w:hAnsi="Times New Roman" w:cs="Times New Roman"/>
          <w:sz w:val="28"/>
        </w:rPr>
      </w:pPr>
      <w:r>
        <w:rPr>
          <w:rFonts w:ascii="Times New Roman" w:hAnsi="Times New Roman" w:cs="Times New Roman"/>
          <w:sz w:val="28"/>
        </w:rPr>
        <w:t>Ensure proper protection of DOT/BSNL assets and periodical maintenance.</w:t>
      </w:r>
    </w:p>
    <w:p w:rsidR="00A451A7" w:rsidRDefault="00A451A7" w:rsidP="00FD73D3">
      <w:pPr>
        <w:pStyle w:val="ListParagraph"/>
        <w:numPr>
          <w:ilvl w:val="0"/>
          <w:numId w:val="2"/>
        </w:numPr>
        <w:tabs>
          <w:tab w:val="left" w:pos="900"/>
        </w:tabs>
        <w:spacing w:line="360" w:lineRule="auto"/>
        <w:jc w:val="both"/>
        <w:rPr>
          <w:rFonts w:ascii="Times New Roman" w:hAnsi="Times New Roman" w:cs="Times New Roman"/>
          <w:sz w:val="28"/>
        </w:rPr>
      </w:pPr>
      <w:r>
        <w:rPr>
          <w:rFonts w:ascii="Times New Roman" w:hAnsi="Times New Roman" w:cs="Times New Roman"/>
          <w:sz w:val="28"/>
        </w:rPr>
        <w:t>Identify and utilize spare accommodation / land to earn additional revenue to BSNL.</w:t>
      </w:r>
    </w:p>
    <w:p w:rsidR="00A451A7" w:rsidRDefault="00A451A7" w:rsidP="00046259">
      <w:pPr>
        <w:pStyle w:val="ListParagraph"/>
        <w:numPr>
          <w:ilvl w:val="0"/>
          <w:numId w:val="2"/>
        </w:numPr>
        <w:tabs>
          <w:tab w:val="left" w:pos="900"/>
        </w:tabs>
        <w:spacing w:after="0" w:line="240" w:lineRule="auto"/>
        <w:contextualSpacing w:val="0"/>
        <w:jc w:val="both"/>
        <w:rPr>
          <w:rFonts w:ascii="Times New Roman" w:hAnsi="Times New Roman" w:cs="Times New Roman"/>
          <w:sz w:val="28"/>
        </w:rPr>
      </w:pPr>
      <w:r>
        <w:rPr>
          <w:rFonts w:ascii="Times New Roman" w:hAnsi="Times New Roman" w:cs="Times New Roman"/>
          <w:sz w:val="28"/>
        </w:rPr>
        <w:t>Appoint professionals for marketing at all levels (i.e. corporate office, circle and SSA levels)</w:t>
      </w:r>
    </w:p>
    <w:p w:rsidR="00046259" w:rsidRPr="003218EE" w:rsidRDefault="00046259" w:rsidP="00A075A2">
      <w:pPr>
        <w:pStyle w:val="ListParagraph"/>
        <w:tabs>
          <w:tab w:val="left" w:pos="2490"/>
          <w:tab w:val="left" w:pos="2850"/>
        </w:tabs>
        <w:spacing w:after="0" w:line="240" w:lineRule="auto"/>
        <w:contextualSpacing w:val="0"/>
        <w:jc w:val="both"/>
        <w:rPr>
          <w:rFonts w:asciiTheme="minorBidi" w:hAnsiTheme="minorBidi"/>
          <w:sz w:val="24"/>
          <w:szCs w:val="24"/>
        </w:rPr>
      </w:pPr>
      <w:r>
        <w:rPr>
          <w:rFonts w:ascii="Mangal" w:eastAsia="Times New Roman" w:hAnsi="Mangal" w:cs="Mangal"/>
          <w:color w:val="212121"/>
          <w:sz w:val="36"/>
          <w:szCs w:val="36"/>
        </w:rPr>
        <w:tab/>
      </w:r>
      <w:r>
        <w:rPr>
          <w:rFonts w:ascii="Mangal" w:eastAsia="Times New Roman" w:hAnsi="Mangal" w:cs="Mangal"/>
          <w:color w:val="212121"/>
          <w:sz w:val="36"/>
          <w:szCs w:val="36"/>
        </w:rPr>
        <w:tab/>
      </w:r>
    </w:p>
    <w:p w:rsidR="00046259" w:rsidRPr="00A451A7" w:rsidRDefault="00046259" w:rsidP="00046259">
      <w:pPr>
        <w:pStyle w:val="ListParagraph"/>
        <w:tabs>
          <w:tab w:val="left" w:pos="900"/>
        </w:tabs>
        <w:spacing w:line="360" w:lineRule="auto"/>
        <w:jc w:val="both"/>
        <w:rPr>
          <w:rFonts w:ascii="Times New Roman" w:hAnsi="Times New Roman" w:cs="Times New Roman"/>
          <w:sz w:val="28"/>
        </w:rPr>
      </w:pPr>
    </w:p>
    <w:sectPr w:rsidR="00046259" w:rsidRPr="00A451A7" w:rsidSect="00046259">
      <w:pgSz w:w="11907" w:h="16839" w:code="9"/>
      <w:pgMar w:top="1440" w:right="720" w:bottom="144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558A5"/>
    <w:multiLevelType w:val="hybridMultilevel"/>
    <w:tmpl w:val="F15AD3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1C5A76"/>
    <w:multiLevelType w:val="hybridMultilevel"/>
    <w:tmpl w:val="DE167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0028C"/>
    <w:rsid w:val="0000028C"/>
    <w:rsid w:val="00046259"/>
    <w:rsid w:val="00087D4A"/>
    <w:rsid w:val="000E6B80"/>
    <w:rsid w:val="001A00B9"/>
    <w:rsid w:val="00277BC8"/>
    <w:rsid w:val="00311838"/>
    <w:rsid w:val="00385900"/>
    <w:rsid w:val="00610370"/>
    <w:rsid w:val="006C2289"/>
    <w:rsid w:val="008A2B93"/>
    <w:rsid w:val="009407E7"/>
    <w:rsid w:val="00A075A2"/>
    <w:rsid w:val="00A451A7"/>
    <w:rsid w:val="00A94FC6"/>
    <w:rsid w:val="00AC2958"/>
    <w:rsid w:val="00AD2F65"/>
    <w:rsid w:val="00B97580"/>
    <w:rsid w:val="00DC53C1"/>
    <w:rsid w:val="00EA02A8"/>
    <w:rsid w:val="00FD73D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9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370"/>
    <w:pPr>
      <w:ind w:left="720"/>
      <w:contextualSpacing/>
    </w:pPr>
  </w:style>
  <w:style w:type="character" w:styleId="IntenseEmphasis">
    <w:name w:val="Intense Emphasis"/>
    <w:basedOn w:val="DefaultParagraphFont"/>
    <w:uiPriority w:val="21"/>
    <w:qFormat/>
    <w:rsid w:val="00277BC8"/>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Inet</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Inet-server</dc:creator>
  <cp:keywords/>
  <dc:description/>
  <cp:lastModifiedBy>FNTO</cp:lastModifiedBy>
  <cp:revision>10</cp:revision>
  <cp:lastPrinted>2016-03-16T10:59:00Z</cp:lastPrinted>
  <dcterms:created xsi:type="dcterms:W3CDTF">2016-03-15T16:21:00Z</dcterms:created>
  <dcterms:modified xsi:type="dcterms:W3CDTF">2016-03-20T11:18:00Z</dcterms:modified>
</cp:coreProperties>
</file>